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0E76" w:rsidRDefault="000F0E76" w:rsidP="000F0E76">
      <w:pPr>
        <w:widowControl w:val="0"/>
        <w:autoSpaceDE w:val="0"/>
        <w:autoSpaceDN w:val="0"/>
        <w:adjustRightInd w:val="0"/>
        <w:spacing w:before="24" w:after="0" w:line="240" w:lineRule="auto"/>
        <w:ind w:left="3600" w:right="4467"/>
        <w:jc w:val="center"/>
        <w:rPr>
          <w:rFonts w:ascii="Times New Roman" w:hAnsi="Times New Roman"/>
          <w:sz w:val="28"/>
          <w:szCs w:val="28"/>
        </w:rPr>
      </w:pPr>
      <w:r>
        <w:rPr>
          <w:rFonts w:ascii="Times New Roman" w:hAnsi="Times New Roman"/>
          <w:b/>
          <w:bCs/>
          <w:spacing w:val="-1"/>
          <w:sz w:val="28"/>
          <w:szCs w:val="28"/>
        </w:rPr>
        <w:t xml:space="preserve">EXTRAS DIN </w:t>
      </w:r>
    </w:p>
    <w:p w:rsidR="000F0E76" w:rsidRPr="005A413C" w:rsidRDefault="000F0E76" w:rsidP="000F0E76">
      <w:pPr>
        <w:autoSpaceDE w:val="0"/>
        <w:autoSpaceDN w:val="0"/>
        <w:adjustRightInd w:val="0"/>
        <w:spacing w:after="0" w:line="240" w:lineRule="auto"/>
        <w:jc w:val="center"/>
        <w:rPr>
          <w:rFonts w:ascii="Palatino Linotype" w:hAnsi="Palatino Linotype"/>
          <w:b/>
          <w:bCs/>
        </w:rPr>
      </w:pPr>
      <w:r w:rsidRPr="005A413C">
        <w:rPr>
          <w:rFonts w:ascii="Palatino Linotype" w:hAnsi="Palatino Linotype"/>
          <w:b/>
          <w:bCs/>
        </w:rPr>
        <w:t>METODOLOGIE-CADRU</w:t>
      </w:r>
    </w:p>
    <w:p w:rsidR="000F0E76" w:rsidRDefault="000F0E76" w:rsidP="000F0E76">
      <w:pPr>
        <w:autoSpaceDE w:val="0"/>
        <w:autoSpaceDN w:val="0"/>
        <w:adjustRightInd w:val="0"/>
        <w:spacing w:after="0" w:line="240" w:lineRule="auto"/>
        <w:jc w:val="center"/>
        <w:rPr>
          <w:rFonts w:ascii="Palatino Linotype" w:hAnsi="Palatino Linotype"/>
        </w:rPr>
      </w:pPr>
      <w:r w:rsidRPr="005A413C">
        <w:rPr>
          <w:rFonts w:ascii="Palatino Linotype" w:hAnsi="Palatino Linotype"/>
          <w:b/>
          <w:bCs/>
        </w:rPr>
        <w:t>de organizare şi desfăşurare a examenului naţional pentru definitivare în învăţământul</w:t>
      </w:r>
      <w:r w:rsidRPr="005A413C">
        <w:rPr>
          <w:rFonts w:ascii="Palatino Linotype" w:hAnsi="Palatino Linotype"/>
        </w:rPr>
        <w:t xml:space="preserve">  </w:t>
      </w:r>
      <w:r w:rsidRPr="005A413C">
        <w:rPr>
          <w:rFonts w:ascii="Palatino Linotype" w:hAnsi="Palatino Linotype"/>
          <w:b/>
          <w:bCs/>
        </w:rPr>
        <w:t>preuniversitar</w:t>
      </w:r>
      <w:r w:rsidRPr="002A79C7">
        <w:rPr>
          <w:rFonts w:ascii="Palatino Linotype" w:hAnsi="Palatino Linotype"/>
        </w:rPr>
        <w:t xml:space="preserve"> </w:t>
      </w:r>
      <w:r>
        <w:rPr>
          <w:rFonts w:ascii="Palatino Linotype" w:hAnsi="Palatino Linotype"/>
        </w:rPr>
        <w:t>,</w:t>
      </w:r>
    </w:p>
    <w:p w:rsidR="000F0E76" w:rsidRDefault="000F0E76" w:rsidP="000F0E76">
      <w:pPr>
        <w:autoSpaceDE w:val="0"/>
        <w:autoSpaceDN w:val="0"/>
        <w:adjustRightInd w:val="0"/>
        <w:spacing w:after="0" w:line="240" w:lineRule="auto"/>
        <w:jc w:val="center"/>
        <w:rPr>
          <w:rFonts w:cs="Calibri"/>
          <w:color w:val="1D2228"/>
          <w:shd w:val="clear" w:color="auto" w:fill="FFFFFF"/>
        </w:rPr>
      </w:pPr>
      <w:r>
        <w:rPr>
          <w:rFonts w:cs="Calibri"/>
          <w:color w:val="1D2228"/>
          <w:shd w:val="clear" w:color="auto" w:fill="FFFFFF"/>
        </w:rPr>
        <w:t>aprobată prin OMEC nr. 5434/31.08.2020, publicată în MO nr. 852/17.09.2020</w:t>
      </w:r>
    </w:p>
    <w:p w:rsidR="000F0E76" w:rsidRDefault="000F0E76" w:rsidP="000F0E76">
      <w:pPr>
        <w:autoSpaceDE w:val="0"/>
        <w:autoSpaceDN w:val="0"/>
        <w:adjustRightInd w:val="0"/>
        <w:spacing w:after="0" w:line="240" w:lineRule="auto"/>
        <w:jc w:val="center"/>
        <w:rPr>
          <w:rFonts w:ascii="Palatino Linotype" w:hAnsi="Palatino Linotype"/>
        </w:rPr>
      </w:pPr>
    </w:p>
    <w:p w:rsidR="000F0E76" w:rsidRPr="00A531AE" w:rsidRDefault="000F0E76" w:rsidP="000F0E76">
      <w:pPr>
        <w:autoSpaceDE w:val="0"/>
        <w:autoSpaceDN w:val="0"/>
        <w:adjustRightInd w:val="0"/>
        <w:spacing w:after="0" w:line="240" w:lineRule="auto"/>
        <w:jc w:val="both"/>
        <w:rPr>
          <w:rFonts w:ascii="Palatino Linotype" w:hAnsi="Palatino Linotype"/>
          <w:b/>
        </w:rPr>
      </w:pPr>
      <w:r w:rsidRPr="00A531AE">
        <w:rPr>
          <w:rFonts w:ascii="Palatino Linotype" w:hAnsi="Palatino Linotype"/>
          <w:b/>
        </w:rPr>
        <w:t>ART. 4</w:t>
      </w:r>
    </w:p>
    <w:p w:rsidR="000F0E76" w:rsidRPr="005A413C" w:rsidRDefault="000F0E76" w:rsidP="000F0E76">
      <w:pPr>
        <w:autoSpaceDE w:val="0"/>
        <w:autoSpaceDN w:val="0"/>
        <w:adjustRightInd w:val="0"/>
        <w:spacing w:after="0" w:line="240" w:lineRule="auto"/>
        <w:jc w:val="both"/>
        <w:rPr>
          <w:rFonts w:ascii="Palatino Linotype" w:hAnsi="Palatino Linotype"/>
        </w:rPr>
      </w:pPr>
      <w:r w:rsidRPr="005A413C">
        <w:rPr>
          <w:rFonts w:ascii="Palatino Linotype" w:hAnsi="Palatino Linotype"/>
        </w:rPr>
        <w:t xml:space="preserve">    (</w:t>
      </w:r>
      <w:r w:rsidRPr="00A531AE">
        <w:rPr>
          <w:rFonts w:ascii="Palatino Linotype" w:hAnsi="Palatino Linotype"/>
          <w:b/>
        </w:rPr>
        <w:t>1) Stagiul practic minim</w:t>
      </w:r>
      <w:r w:rsidRPr="005A413C">
        <w:rPr>
          <w:rFonts w:ascii="Palatino Linotype" w:hAnsi="Palatino Linotype"/>
        </w:rPr>
        <w:t>, obligatoriu pentru obţinerea definitivării în învăţământ, are o durată de un an şcolar (sau ore de predare echivalente normei de un an), fiind un stagiu de predare efectivă la catedră, în sistemul naţional de învăţământ preuniversitar, cu statut de personal didactic calificat, conform studiilor absolvite.</w:t>
      </w:r>
    </w:p>
    <w:p w:rsidR="000F0E76" w:rsidRPr="005A413C" w:rsidRDefault="000F0E76" w:rsidP="000F0E76">
      <w:pPr>
        <w:autoSpaceDE w:val="0"/>
        <w:autoSpaceDN w:val="0"/>
        <w:adjustRightInd w:val="0"/>
        <w:spacing w:after="0" w:line="240" w:lineRule="auto"/>
        <w:jc w:val="both"/>
        <w:rPr>
          <w:rFonts w:ascii="Palatino Linotype" w:hAnsi="Palatino Linotype"/>
        </w:rPr>
      </w:pPr>
      <w:r w:rsidRPr="005A413C">
        <w:rPr>
          <w:rFonts w:ascii="Palatino Linotype" w:hAnsi="Palatino Linotype"/>
        </w:rPr>
        <w:t xml:space="preserve">    (2) Candidaţii aflaţi pentru prima dată în situaţia efectuării stagiului practic prevăzut la alin. (1) se pot înscrie la examen dacă, la data înscrierii, au încheiat un contract de muncă într-o unitate de învăţământ preuniversitar, ce prevede activitate la catedră cu normă întreagă, în calitate de cadru didactic calificat, şi pot susţine proba scrisă numai dacă finalizează stagiul practic obligatoriu în sesiunea respectivă.</w:t>
      </w:r>
    </w:p>
    <w:p w:rsidR="000F0E76" w:rsidRPr="005A413C" w:rsidRDefault="000F0E76" w:rsidP="000F0E76">
      <w:pPr>
        <w:autoSpaceDE w:val="0"/>
        <w:autoSpaceDN w:val="0"/>
        <w:adjustRightInd w:val="0"/>
        <w:spacing w:after="0" w:line="240" w:lineRule="auto"/>
        <w:jc w:val="both"/>
        <w:rPr>
          <w:rFonts w:ascii="Palatino Linotype" w:hAnsi="Palatino Linotype"/>
        </w:rPr>
      </w:pPr>
      <w:r w:rsidRPr="005A413C">
        <w:rPr>
          <w:rFonts w:ascii="Palatino Linotype" w:hAnsi="Palatino Linotype"/>
        </w:rPr>
        <w:t xml:space="preserve">    (3) Candidaţii pot susţine examenul naţional pentru definitivare în învăţământ fără taxă de cel mult 3 ori. Prezentările ulterioare la examen sunt condiţionate de achitarea unei taxe în cuantum de 300 lei la unitatea de învăţământ desemnată centru de examen.</w:t>
      </w:r>
    </w:p>
    <w:p w:rsidR="000F0E76" w:rsidRDefault="000F0E76" w:rsidP="000F0E76">
      <w:pPr>
        <w:autoSpaceDE w:val="0"/>
        <w:autoSpaceDN w:val="0"/>
        <w:adjustRightInd w:val="0"/>
        <w:spacing w:after="0" w:line="240" w:lineRule="auto"/>
        <w:jc w:val="both"/>
        <w:rPr>
          <w:rFonts w:ascii="Palatino Linotype" w:hAnsi="Palatino Linotype"/>
        </w:rPr>
      </w:pPr>
      <w:r w:rsidRPr="005A413C">
        <w:rPr>
          <w:rFonts w:ascii="Palatino Linotype" w:hAnsi="Palatino Linotype"/>
        </w:rPr>
        <w:t xml:space="preserve">    </w:t>
      </w:r>
    </w:p>
    <w:p w:rsidR="000F0E76" w:rsidRPr="00A531AE" w:rsidRDefault="000F0E76" w:rsidP="000F0E76">
      <w:pPr>
        <w:autoSpaceDE w:val="0"/>
        <w:autoSpaceDN w:val="0"/>
        <w:adjustRightInd w:val="0"/>
        <w:spacing w:after="0" w:line="240" w:lineRule="auto"/>
        <w:jc w:val="both"/>
        <w:rPr>
          <w:rFonts w:ascii="Palatino Linotype" w:hAnsi="Palatino Linotype"/>
          <w:b/>
        </w:rPr>
      </w:pPr>
      <w:r w:rsidRPr="00A531AE">
        <w:rPr>
          <w:rFonts w:ascii="Palatino Linotype" w:hAnsi="Palatino Linotype"/>
          <w:b/>
        </w:rPr>
        <w:t>ART. 5</w:t>
      </w:r>
    </w:p>
    <w:p w:rsidR="000F0E76" w:rsidRPr="00A531AE" w:rsidRDefault="000F0E76" w:rsidP="000F0E76">
      <w:pPr>
        <w:autoSpaceDE w:val="0"/>
        <w:autoSpaceDN w:val="0"/>
        <w:adjustRightInd w:val="0"/>
        <w:spacing w:after="0" w:line="240" w:lineRule="auto"/>
        <w:jc w:val="both"/>
        <w:rPr>
          <w:rFonts w:ascii="Palatino Linotype" w:hAnsi="Palatino Linotype"/>
          <w:b/>
        </w:rPr>
      </w:pPr>
      <w:r w:rsidRPr="00A531AE">
        <w:rPr>
          <w:rFonts w:ascii="Palatino Linotype" w:hAnsi="Palatino Linotype"/>
          <w:b/>
        </w:rPr>
        <w:t xml:space="preserve">    Structura examenului este următoarea:</w:t>
      </w:r>
    </w:p>
    <w:p w:rsidR="000F0E76" w:rsidRPr="005A413C" w:rsidRDefault="000F0E76" w:rsidP="000F0E76">
      <w:pPr>
        <w:autoSpaceDE w:val="0"/>
        <w:autoSpaceDN w:val="0"/>
        <w:adjustRightInd w:val="0"/>
        <w:spacing w:after="0" w:line="240" w:lineRule="auto"/>
        <w:jc w:val="both"/>
        <w:rPr>
          <w:rFonts w:ascii="Palatino Linotype" w:hAnsi="Palatino Linotype"/>
        </w:rPr>
      </w:pPr>
      <w:r w:rsidRPr="005A413C">
        <w:rPr>
          <w:rFonts w:ascii="Palatino Linotype" w:hAnsi="Palatino Linotype"/>
        </w:rPr>
        <w:t xml:space="preserve">    1. etapa I - eliminatorie:</w:t>
      </w:r>
    </w:p>
    <w:p w:rsidR="000F0E76" w:rsidRPr="005A413C" w:rsidRDefault="000F0E76" w:rsidP="000F0E76">
      <w:pPr>
        <w:autoSpaceDE w:val="0"/>
        <w:autoSpaceDN w:val="0"/>
        <w:adjustRightInd w:val="0"/>
        <w:spacing w:after="0" w:line="240" w:lineRule="auto"/>
        <w:jc w:val="both"/>
        <w:rPr>
          <w:rFonts w:ascii="Palatino Linotype" w:hAnsi="Palatino Linotype"/>
        </w:rPr>
      </w:pPr>
      <w:r w:rsidRPr="005A413C">
        <w:rPr>
          <w:rFonts w:ascii="Palatino Linotype" w:hAnsi="Palatino Linotype"/>
        </w:rPr>
        <w:t xml:space="preserve">    a) susţinerea a două inspecţii şcolare de specialitate;</w:t>
      </w:r>
    </w:p>
    <w:p w:rsidR="000F0E76" w:rsidRPr="005A413C" w:rsidRDefault="000F0E76" w:rsidP="000F0E76">
      <w:pPr>
        <w:autoSpaceDE w:val="0"/>
        <w:autoSpaceDN w:val="0"/>
        <w:adjustRightInd w:val="0"/>
        <w:spacing w:after="0" w:line="240" w:lineRule="auto"/>
        <w:jc w:val="both"/>
        <w:rPr>
          <w:rFonts w:ascii="Palatino Linotype" w:hAnsi="Palatino Linotype"/>
        </w:rPr>
      </w:pPr>
      <w:r w:rsidRPr="005A413C">
        <w:rPr>
          <w:rFonts w:ascii="Palatino Linotype" w:hAnsi="Palatino Linotype"/>
        </w:rPr>
        <w:t xml:space="preserve">    b) evaluarea portofoliului profesional personal, denumit în continuare portofoliu;</w:t>
      </w:r>
    </w:p>
    <w:p w:rsidR="000F0E76" w:rsidRPr="005A413C" w:rsidRDefault="000F0E76" w:rsidP="000F0E76">
      <w:pPr>
        <w:autoSpaceDE w:val="0"/>
        <w:autoSpaceDN w:val="0"/>
        <w:adjustRightInd w:val="0"/>
        <w:spacing w:after="0" w:line="240" w:lineRule="auto"/>
        <w:jc w:val="both"/>
        <w:rPr>
          <w:rFonts w:ascii="Palatino Linotype" w:hAnsi="Palatino Linotype"/>
        </w:rPr>
      </w:pPr>
      <w:r w:rsidRPr="005A413C">
        <w:rPr>
          <w:rFonts w:ascii="Palatino Linotype" w:hAnsi="Palatino Linotype"/>
        </w:rPr>
        <w:t xml:space="preserve">    2. etapa a II-a - finală: o probă scrisă.</w:t>
      </w:r>
    </w:p>
    <w:p w:rsidR="000F0E76" w:rsidRDefault="000F0E76" w:rsidP="000F0E76">
      <w:pPr>
        <w:widowControl w:val="0"/>
        <w:autoSpaceDE w:val="0"/>
        <w:autoSpaceDN w:val="0"/>
        <w:adjustRightInd w:val="0"/>
        <w:spacing w:after="0" w:line="200" w:lineRule="exact"/>
        <w:jc w:val="both"/>
        <w:rPr>
          <w:rFonts w:ascii="Times New Roman" w:hAnsi="Times New Roman"/>
          <w:sz w:val="20"/>
          <w:szCs w:val="20"/>
        </w:rPr>
      </w:pPr>
    </w:p>
    <w:p w:rsidR="000F0E76" w:rsidRPr="00A531AE" w:rsidRDefault="000F0E76" w:rsidP="000F0E76">
      <w:pPr>
        <w:autoSpaceDE w:val="0"/>
        <w:autoSpaceDN w:val="0"/>
        <w:adjustRightInd w:val="0"/>
        <w:spacing w:after="0" w:line="240" w:lineRule="auto"/>
        <w:jc w:val="both"/>
        <w:rPr>
          <w:rFonts w:ascii="Palatino Linotype" w:hAnsi="Palatino Linotype"/>
          <w:b/>
        </w:rPr>
      </w:pPr>
      <w:r w:rsidRPr="00A531AE">
        <w:rPr>
          <w:rFonts w:ascii="Palatino Linotype" w:hAnsi="Palatino Linotype"/>
          <w:b/>
        </w:rPr>
        <w:t xml:space="preserve">    ART. 12</w:t>
      </w:r>
    </w:p>
    <w:p w:rsidR="000F0E76" w:rsidRPr="005A413C" w:rsidRDefault="000F0E76" w:rsidP="000F0E76">
      <w:pPr>
        <w:autoSpaceDE w:val="0"/>
        <w:autoSpaceDN w:val="0"/>
        <w:adjustRightInd w:val="0"/>
        <w:spacing w:after="0" w:line="240" w:lineRule="auto"/>
        <w:jc w:val="both"/>
        <w:rPr>
          <w:rFonts w:ascii="Palatino Linotype" w:hAnsi="Palatino Linotype"/>
        </w:rPr>
      </w:pPr>
      <w:r w:rsidRPr="00A531AE">
        <w:rPr>
          <w:rFonts w:ascii="Palatino Linotype" w:hAnsi="Palatino Linotype"/>
          <w:b/>
        </w:rPr>
        <w:t xml:space="preserve">    (1) Înscrierea la examen</w:t>
      </w:r>
      <w:r w:rsidRPr="005A413C">
        <w:rPr>
          <w:rFonts w:ascii="Palatino Linotype" w:hAnsi="Palatino Linotype"/>
        </w:rPr>
        <w:t xml:space="preserve"> se face în perioada prevăzută în Calendar, avându-se în vedere respectarea condiţiilor prevăzute la art. 4. Dosarul de înscriere se depune la una dintre unităţile de învăţământ la care candidatul este încadrat în anul şcolar respectiv şi conţine următoarele documente:</w:t>
      </w:r>
    </w:p>
    <w:p w:rsidR="000F0E76" w:rsidRPr="005A413C" w:rsidRDefault="000F0E76" w:rsidP="000F0E76">
      <w:pPr>
        <w:autoSpaceDE w:val="0"/>
        <w:autoSpaceDN w:val="0"/>
        <w:adjustRightInd w:val="0"/>
        <w:spacing w:after="0" w:line="240" w:lineRule="auto"/>
        <w:jc w:val="both"/>
        <w:rPr>
          <w:rFonts w:ascii="Palatino Linotype" w:hAnsi="Palatino Linotype"/>
        </w:rPr>
      </w:pPr>
      <w:r w:rsidRPr="005A413C">
        <w:rPr>
          <w:rFonts w:ascii="Palatino Linotype" w:hAnsi="Palatino Linotype"/>
        </w:rPr>
        <w:t xml:space="preserve">    a) fişa de înscriere la examenul naţional pentru definitivare în învăţământ - prevăzută în anexa nr. 1, completată şi certificată de conducerea unităţii de învăţământ şi semnată de candidat;</w:t>
      </w:r>
    </w:p>
    <w:p w:rsidR="000F0E76" w:rsidRPr="005A413C" w:rsidRDefault="000F0E76" w:rsidP="000F0E76">
      <w:pPr>
        <w:autoSpaceDE w:val="0"/>
        <w:autoSpaceDN w:val="0"/>
        <w:adjustRightInd w:val="0"/>
        <w:spacing w:after="0" w:line="240" w:lineRule="auto"/>
        <w:jc w:val="both"/>
        <w:rPr>
          <w:rFonts w:ascii="Palatino Linotype" w:hAnsi="Palatino Linotype"/>
        </w:rPr>
      </w:pPr>
      <w:r w:rsidRPr="005A413C">
        <w:rPr>
          <w:rFonts w:ascii="Palatino Linotype" w:hAnsi="Palatino Linotype"/>
        </w:rPr>
        <w:t xml:space="preserve">    b) copii ale actelor de studii în baza cărora se face înscrierea la examen, însoţite de foaia matricolă/suplimentul la diplomă, certificate "conform cu originalul" de către conducerea unităţii de învăţământ;</w:t>
      </w:r>
    </w:p>
    <w:p w:rsidR="000F0E76" w:rsidRPr="005A413C" w:rsidRDefault="000F0E76" w:rsidP="000F0E76">
      <w:pPr>
        <w:autoSpaceDE w:val="0"/>
        <w:autoSpaceDN w:val="0"/>
        <w:adjustRightInd w:val="0"/>
        <w:spacing w:after="0" w:line="240" w:lineRule="auto"/>
        <w:jc w:val="both"/>
        <w:rPr>
          <w:rFonts w:ascii="Palatino Linotype" w:hAnsi="Palatino Linotype"/>
        </w:rPr>
      </w:pPr>
      <w:r w:rsidRPr="005A413C">
        <w:rPr>
          <w:rFonts w:ascii="Palatino Linotype" w:hAnsi="Palatino Linotype"/>
        </w:rPr>
        <w:lastRenderedPageBreak/>
        <w:t xml:space="preserve">    c) document certificat "conform cu originalul" de către conducerea unităţii de învăţământ, din care să rezulte îndeplinirea condiţiilor legale privind absolvirea programului de pregătire psihopedagogică şi metodică în specialitatea pentru care se solicită înscrierea la examen;</w:t>
      </w:r>
    </w:p>
    <w:p w:rsidR="000F0E76" w:rsidRPr="005A413C" w:rsidRDefault="000F0E76" w:rsidP="000F0E76">
      <w:pPr>
        <w:autoSpaceDE w:val="0"/>
        <w:autoSpaceDN w:val="0"/>
        <w:adjustRightInd w:val="0"/>
        <w:spacing w:after="0" w:line="240" w:lineRule="auto"/>
        <w:jc w:val="both"/>
        <w:rPr>
          <w:rFonts w:ascii="Palatino Linotype" w:hAnsi="Palatino Linotype"/>
        </w:rPr>
      </w:pPr>
      <w:r w:rsidRPr="005A413C">
        <w:rPr>
          <w:rFonts w:ascii="Palatino Linotype" w:hAnsi="Palatino Linotype"/>
        </w:rPr>
        <w:t xml:space="preserve">    d) copii ale următoarelor documente, certificate "conform cu originalul" de către conducerea unităţii de învăţământ: decizia de repartizare pe post, buletin/carte de identitate, orice document care atestă schimbarea numelui (dacă este cazul);</w:t>
      </w:r>
    </w:p>
    <w:p w:rsidR="000F0E76" w:rsidRPr="005A413C" w:rsidRDefault="000F0E76" w:rsidP="000F0E76">
      <w:pPr>
        <w:autoSpaceDE w:val="0"/>
        <w:autoSpaceDN w:val="0"/>
        <w:adjustRightInd w:val="0"/>
        <w:spacing w:after="0" w:line="240" w:lineRule="auto"/>
        <w:jc w:val="both"/>
        <w:rPr>
          <w:rFonts w:ascii="Palatino Linotype" w:hAnsi="Palatino Linotype"/>
        </w:rPr>
      </w:pPr>
      <w:r w:rsidRPr="005A413C">
        <w:rPr>
          <w:rFonts w:ascii="Palatino Linotype" w:hAnsi="Palatino Linotype"/>
        </w:rPr>
        <w:t xml:space="preserve">    e) adeverinţă privind calificativul "Bine" sau "Foarte bine" acordat pentru ultimul an şcolar în care candidatul a desfăşurat activitate didactică, cu excepţia candidaţilor aflaţi în primul an de stagiu;</w:t>
      </w:r>
    </w:p>
    <w:p w:rsidR="000F0E76" w:rsidRPr="005A413C" w:rsidRDefault="000F0E76" w:rsidP="000F0E76">
      <w:pPr>
        <w:autoSpaceDE w:val="0"/>
        <w:autoSpaceDN w:val="0"/>
        <w:adjustRightInd w:val="0"/>
        <w:spacing w:after="0" w:line="240" w:lineRule="auto"/>
        <w:jc w:val="both"/>
        <w:rPr>
          <w:rFonts w:ascii="Palatino Linotype" w:hAnsi="Palatino Linotype"/>
        </w:rPr>
      </w:pPr>
      <w:r w:rsidRPr="005A413C">
        <w:rPr>
          <w:rFonts w:ascii="Palatino Linotype" w:hAnsi="Palatino Linotype"/>
        </w:rPr>
        <w:t xml:space="preserve">    f) adeverinţă privind achitarea taxei de înscriere la examen, pentru candidaţii aflaţi în situaţia prevăzută la art. 4 alin. (3);</w:t>
      </w:r>
    </w:p>
    <w:p w:rsidR="000F0E76" w:rsidRDefault="000F0E76" w:rsidP="000F0E76">
      <w:pPr>
        <w:autoSpaceDE w:val="0"/>
        <w:autoSpaceDN w:val="0"/>
        <w:adjustRightInd w:val="0"/>
        <w:spacing w:after="0" w:line="240" w:lineRule="auto"/>
        <w:jc w:val="both"/>
        <w:rPr>
          <w:rFonts w:ascii="Palatino Linotype" w:hAnsi="Palatino Linotype"/>
        </w:rPr>
      </w:pPr>
      <w:r w:rsidRPr="005A413C">
        <w:rPr>
          <w:rFonts w:ascii="Palatino Linotype" w:hAnsi="Palatino Linotype"/>
        </w:rPr>
        <w:t xml:space="preserve">    g) adeverinţă din care să rezulte vechimea de predare efectivă la catedră a candidatului, ca personal didactic calificat, la data înscrierii.</w:t>
      </w:r>
    </w:p>
    <w:p w:rsidR="000F0E76" w:rsidRPr="005A413C" w:rsidRDefault="000F0E76" w:rsidP="000F0E76">
      <w:pPr>
        <w:autoSpaceDE w:val="0"/>
        <w:autoSpaceDN w:val="0"/>
        <w:adjustRightInd w:val="0"/>
        <w:spacing w:after="0" w:line="240" w:lineRule="auto"/>
        <w:jc w:val="both"/>
        <w:rPr>
          <w:rFonts w:ascii="Palatino Linotype" w:hAnsi="Palatino Linotype"/>
        </w:rPr>
      </w:pPr>
    </w:p>
    <w:p w:rsidR="000F0E76" w:rsidRPr="005A413C" w:rsidRDefault="000F0E76" w:rsidP="000F0E76">
      <w:pPr>
        <w:autoSpaceDE w:val="0"/>
        <w:autoSpaceDN w:val="0"/>
        <w:adjustRightInd w:val="0"/>
        <w:spacing w:after="0" w:line="240" w:lineRule="auto"/>
        <w:jc w:val="both"/>
        <w:rPr>
          <w:rFonts w:ascii="Palatino Linotype" w:hAnsi="Palatino Linotype"/>
        </w:rPr>
      </w:pPr>
      <w:r w:rsidRPr="00A531AE">
        <w:rPr>
          <w:rFonts w:ascii="Palatino Linotype" w:hAnsi="Palatino Linotype"/>
          <w:b/>
        </w:rPr>
        <w:t xml:space="preserve">    (2) Pregătirea psihopedagogică este certificată prin</w:t>
      </w:r>
      <w:r w:rsidRPr="005A413C">
        <w:rPr>
          <w:rFonts w:ascii="Palatino Linotype" w:hAnsi="Palatino Linotype"/>
        </w:rPr>
        <w:t>:</w:t>
      </w:r>
    </w:p>
    <w:p w:rsidR="000F0E76" w:rsidRPr="005A413C" w:rsidRDefault="000F0E76" w:rsidP="000F0E76">
      <w:pPr>
        <w:autoSpaceDE w:val="0"/>
        <w:autoSpaceDN w:val="0"/>
        <w:adjustRightInd w:val="0"/>
        <w:spacing w:after="0" w:line="240" w:lineRule="auto"/>
        <w:jc w:val="both"/>
        <w:rPr>
          <w:rFonts w:ascii="Palatino Linotype" w:hAnsi="Palatino Linotype"/>
        </w:rPr>
      </w:pPr>
      <w:r w:rsidRPr="005A413C">
        <w:rPr>
          <w:rFonts w:ascii="Palatino Linotype" w:hAnsi="Palatino Linotype"/>
        </w:rPr>
        <w:t xml:space="preserve">    a) foaia matricolă/anexă la diploma de licenţă sau de absolvire, în care este consemnată parcurgerea disciplinelor psihopedagogice şi metodice, sau prin certificat de absolvire a unui program de pregătire psihopedagogică, organizat de instituţii de învăţământ superior, prin departamentele pentru pregătirea personalului didactic, pentru absolvenţii cu diplomă ai învăţământului superior de lungă sau de scurtă durată şi ai învăţământului postliceal, care au efectuat pregătirea psihopedagogică până în anul 2009;</w:t>
      </w:r>
    </w:p>
    <w:p w:rsidR="000F0E76" w:rsidRPr="005A413C" w:rsidRDefault="000F0E76" w:rsidP="000F0E76">
      <w:pPr>
        <w:autoSpaceDE w:val="0"/>
        <w:autoSpaceDN w:val="0"/>
        <w:adjustRightInd w:val="0"/>
        <w:spacing w:after="0" w:line="240" w:lineRule="auto"/>
        <w:jc w:val="both"/>
        <w:rPr>
          <w:rFonts w:ascii="Palatino Linotype" w:hAnsi="Palatino Linotype"/>
        </w:rPr>
      </w:pPr>
      <w:r w:rsidRPr="005A413C">
        <w:rPr>
          <w:rFonts w:ascii="Palatino Linotype" w:hAnsi="Palatino Linotype"/>
        </w:rPr>
        <w:t xml:space="preserve">    b) certificat de absolvire a unui program de pregătire psihopedagogică, cu minimum 30 de credite transferabile (nivel I), organizat de instituţii de învăţământ superior, prin departamentele pentru pregătirea personalului didactic, pentru absolvenţii cu diplomă ai învăţământului superior de lungă şi scurtă durată/postliceal, care au efectuat pregătirea psihopedagogică începând cu anul 2009, precum şi pentru absolvenţii cu diplomă ai ciclului I de studii universitare de licenţă şi ai ciclului II de studii universitare de masterat, încadraţi în învăţământul preşcolar, în învăţământul preuniversitar obligatoriu şi pe catedre de pregătire/instruire practică;</w:t>
      </w:r>
    </w:p>
    <w:p w:rsidR="000F0E76" w:rsidRPr="005A413C" w:rsidRDefault="000F0E76" w:rsidP="000F0E76">
      <w:pPr>
        <w:autoSpaceDE w:val="0"/>
        <w:autoSpaceDN w:val="0"/>
        <w:adjustRightInd w:val="0"/>
        <w:spacing w:after="0" w:line="240" w:lineRule="auto"/>
        <w:jc w:val="both"/>
        <w:rPr>
          <w:rFonts w:ascii="Palatino Linotype" w:hAnsi="Palatino Linotype"/>
        </w:rPr>
      </w:pPr>
      <w:r w:rsidRPr="005A413C">
        <w:rPr>
          <w:rFonts w:ascii="Palatino Linotype" w:hAnsi="Palatino Linotype"/>
        </w:rPr>
        <w:t xml:space="preserve">    c) certificat de absolvire a unui program de pregătire psihopedagogică, cu minimum 60 de credite transferabile (nivel II), organizat de instituţii de învăţământ superior, prin departamentele pentru pregătirea personalului didactic, pentru absolvenţii cu diplomă ai învăţământului superior de lungă durată încadraţi în învăţământul liceal/postliceal, care au efectuat pregătirea psihopedagogică începând cu anul 2009, precum şi pentru absolvenţii ciclului II de studii universitare de masterat, încadraţi în învăţământul liceal/postliceal;</w:t>
      </w:r>
    </w:p>
    <w:p w:rsidR="000F0E76" w:rsidRDefault="000F0E76" w:rsidP="000F0E76">
      <w:pPr>
        <w:autoSpaceDE w:val="0"/>
        <w:autoSpaceDN w:val="0"/>
        <w:adjustRightInd w:val="0"/>
        <w:spacing w:after="0" w:line="240" w:lineRule="auto"/>
        <w:jc w:val="both"/>
        <w:rPr>
          <w:rFonts w:ascii="Palatino Linotype" w:hAnsi="Palatino Linotype"/>
        </w:rPr>
      </w:pPr>
      <w:r w:rsidRPr="005A413C">
        <w:rPr>
          <w:rFonts w:ascii="Palatino Linotype" w:hAnsi="Palatino Linotype"/>
        </w:rPr>
        <w:t xml:space="preserve">    d) diploma de bacalaureat, de absolvire sau de licenţă, pentru absolvenţii liceelor pedagogice, la specializările învăţători-educatoare şi educator-puericultor, pentru absolvenţii colegiilor universitare de institutori sau ai ciclului I de studii universitare de licenţă cu specializarea pedagogia învăţământului preşcolar şi primar, pentru care se consideră îndeplinită cerinţa </w:t>
      </w:r>
      <w:r w:rsidRPr="005A413C">
        <w:rPr>
          <w:rFonts w:ascii="Palatino Linotype" w:hAnsi="Palatino Linotype"/>
        </w:rPr>
        <w:lastRenderedPageBreak/>
        <w:t>privind pregătirea psihopedagogică de nivel I, prevăzută în Metodologia-cadru de organizare a programelor de formare psihopedagogică în vederea certificării competenţelor pentru profesia didactică, aprobată prin Ordinul ministrului educaţiei, cercetării, tineretului şi sportului nr. 5.745/2012, cu completările ulterioare.</w:t>
      </w:r>
    </w:p>
    <w:p w:rsidR="000F0E76" w:rsidRPr="005A413C" w:rsidRDefault="000F0E76" w:rsidP="000F0E76">
      <w:pPr>
        <w:autoSpaceDE w:val="0"/>
        <w:autoSpaceDN w:val="0"/>
        <w:adjustRightInd w:val="0"/>
        <w:spacing w:after="0" w:line="240" w:lineRule="auto"/>
        <w:jc w:val="both"/>
        <w:rPr>
          <w:rFonts w:ascii="Palatino Linotype" w:hAnsi="Palatino Linotype"/>
        </w:rPr>
      </w:pPr>
    </w:p>
    <w:p w:rsidR="000F0E76" w:rsidRPr="005A413C" w:rsidRDefault="000F0E76" w:rsidP="000F0E76">
      <w:pPr>
        <w:autoSpaceDE w:val="0"/>
        <w:autoSpaceDN w:val="0"/>
        <w:adjustRightInd w:val="0"/>
        <w:spacing w:after="0" w:line="240" w:lineRule="auto"/>
        <w:jc w:val="both"/>
        <w:rPr>
          <w:rFonts w:ascii="Palatino Linotype" w:hAnsi="Palatino Linotype"/>
        </w:rPr>
      </w:pPr>
      <w:r w:rsidRPr="00A531AE">
        <w:rPr>
          <w:rFonts w:ascii="Palatino Linotype" w:hAnsi="Palatino Linotype"/>
          <w:b/>
        </w:rPr>
        <w:t xml:space="preserve">    (3) Calculul vechimii efective la catedră</w:t>
      </w:r>
      <w:r w:rsidRPr="005A413C">
        <w:rPr>
          <w:rFonts w:ascii="Palatino Linotype" w:hAnsi="Palatino Linotype"/>
        </w:rPr>
        <w:t>, pentru obţinerea definitivării în învăţământ, se realizează după cum urmează:</w:t>
      </w:r>
    </w:p>
    <w:p w:rsidR="000F0E76" w:rsidRPr="005A413C" w:rsidRDefault="000F0E76" w:rsidP="000F0E76">
      <w:pPr>
        <w:autoSpaceDE w:val="0"/>
        <w:autoSpaceDN w:val="0"/>
        <w:adjustRightInd w:val="0"/>
        <w:spacing w:after="0" w:line="240" w:lineRule="auto"/>
        <w:jc w:val="both"/>
        <w:rPr>
          <w:rFonts w:ascii="Palatino Linotype" w:hAnsi="Palatino Linotype"/>
        </w:rPr>
      </w:pPr>
      <w:r w:rsidRPr="005A413C">
        <w:rPr>
          <w:rFonts w:ascii="Palatino Linotype" w:hAnsi="Palatino Linotype"/>
        </w:rPr>
        <w:t xml:space="preserve">    a) se ia/iau în calcul întreaga perioadă/toate perioadele consecutive sau nu în care s-a prestat activitate de predare efectivă, ca personal didactic calificat, respectiv după absolvirea studiilor de specialitate cu examen de diplomă sau de licenţă, după caz, şi îndeplinirea condiţiilor de formare iniţială pentru profesia didactică, conform legii;</w:t>
      </w:r>
    </w:p>
    <w:p w:rsidR="000F0E76" w:rsidRPr="005A413C" w:rsidRDefault="000F0E76" w:rsidP="000F0E76">
      <w:pPr>
        <w:autoSpaceDE w:val="0"/>
        <w:autoSpaceDN w:val="0"/>
        <w:adjustRightInd w:val="0"/>
        <w:spacing w:after="0" w:line="240" w:lineRule="auto"/>
        <w:jc w:val="both"/>
        <w:rPr>
          <w:rFonts w:ascii="Palatino Linotype" w:hAnsi="Palatino Linotype"/>
        </w:rPr>
      </w:pPr>
      <w:r w:rsidRPr="005A413C">
        <w:rPr>
          <w:rFonts w:ascii="Palatino Linotype" w:hAnsi="Palatino Linotype"/>
        </w:rPr>
        <w:t xml:space="preserve">    b) orele de predare echivalente normei de un an se calculează înmulţind numărul de săptămâni ale anului şcolar cu numărul de ore din norma didactică a funcţiei didactice ocupate;</w:t>
      </w:r>
    </w:p>
    <w:p w:rsidR="000F0E76" w:rsidRPr="00A53936" w:rsidRDefault="000F0E76" w:rsidP="000F0E76">
      <w:pPr>
        <w:autoSpaceDE w:val="0"/>
        <w:autoSpaceDN w:val="0"/>
        <w:adjustRightInd w:val="0"/>
        <w:spacing w:after="0" w:line="240" w:lineRule="auto"/>
        <w:jc w:val="both"/>
        <w:rPr>
          <w:rFonts w:ascii="Palatino Linotype" w:hAnsi="Palatino Linotype"/>
          <w:b/>
        </w:rPr>
      </w:pPr>
      <w:r w:rsidRPr="005A413C">
        <w:rPr>
          <w:rFonts w:ascii="Palatino Linotype" w:hAnsi="Palatino Linotype"/>
        </w:rPr>
        <w:t xml:space="preserve">    </w:t>
      </w:r>
      <w:r w:rsidRPr="00A53936">
        <w:rPr>
          <w:rFonts w:ascii="Palatino Linotype" w:hAnsi="Palatino Linotype"/>
          <w:b/>
        </w:rPr>
        <w:t>c) perioada concediului de maternitate se consideră vechime la catedră.</w:t>
      </w:r>
    </w:p>
    <w:p w:rsidR="000F0E76" w:rsidRDefault="000F0E76" w:rsidP="000F0E76">
      <w:pPr>
        <w:widowControl w:val="0"/>
        <w:autoSpaceDE w:val="0"/>
        <w:autoSpaceDN w:val="0"/>
        <w:adjustRightInd w:val="0"/>
        <w:spacing w:before="59" w:after="0" w:line="240" w:lineRule="auto"/>
        <w:ind w:left="1556" w:right="1300"/>
        <w:jc w:val="both"/>
        <w:rPr>
          <w:rFonts w:ascii="Times New Roman" w:hAnsi="Times New Roman"/>
          <w:sz w:val="32"/>
          <w:szCs w:val="32"/>
        </w:rPr>
      </w:pPr>
    </w:p>
    <w:p w:rsidR="000F0E76" w:rsidRPr="00CF5FC0" w:rsidRDefault="000F0E76" w:rsidP="000F0E76">
      <w:pPr>
        <w:autoSpaceDE w:val="0"/>
        <w:autoSpaceDN w:val="0"/>
        <w:adjustRightInd w:val="0"/>
        <w:spacing w:after="0" w:line="240" w:lineRule="auto"/>
        <w:jc w:val="both"/>
        <w:rPr>
          <w:rFonts w:ascii="Palatino Linotype" w:hAnsi="Palatino Linotype"/>
          <w:b/>
        </w:rPr>
      </w:pPr>
      <w:r w:rsidRPr="005A413C">
        <w:rPr>
          <w:rFonts w:ascii="Palatino Linotype" w:hAnsi="Palatino Linotype"/>
        </w:rPr>
        <w:t xml:space="preserve">    </w:t>
      </w:r>
      <w:r w:rsidRPr="00CF5FC0">
        <w:rPr>
          <w:rFonts w:ascii="Palatino Linotype" w:hAnsi="Palatino Linotype"/>
          <w:b/>
        </w:rPr>
        <w:t>ART. 15</w:t>
      </w:r>
    </w:p>
    <w:p w:rsidR="000F0E76" w:rsidRPr="005A413C" w:rsidRDefault="000F0E76" w:rsidP="000F0E76">
      <w:pPr>
        <w:autoSpaceDE w:val="0"/>
        <w:autoSpaceDN w:val="0"/>
        <w:adjustRightInd w:val="0"/>
        <w:spacing w:after="0" w:line="240" w:lineRule="auto"/>
        <w:jc w:val="both"/>
        <w:rPr>
          <w:rFonts w:ascii="Palatino Linotype" w:hAnsi="Palatino Linotype"/>
        </w:rPr>
      </w:pPr>
      <w:r w:rsidRPr="005A413C">
        <w:rPr>
          <w:rFonts w:ascii="Palatino Linotype" w:hAnsi="Palatino Linotype"/>
        </w:rPr>
        <w:t xml:space="preserve">    </w:t>
      </w:r>
      <w:r w:rsidRPr="00A531AE">
        <w:rPr>
          <w:rFonts w:ascii="Palatino Linotype" w:hAnsi="Palatino Linotype"/>
          <w:b/>
        </w:rPr>
        <w:t>(1) Inspecţiile şcolare de specialitate</w:t>
      </w:r>
      <w:r w:rsidRPr="005A413C">
        <w:rPr>
          <w:rFonts w:ascii="Palatino Linotype" w:hAnsi="Palatino Linotype"/>
        </w:rPr>
        <w:t xml:space="preserve"> se susţin în perioada prevăzută în Calendar, în unitatea de învăţământ la care este încadrat candidatul sau, după caz, într-o altă unitate de învăţământ, cu avizul inspectorului şcolar pentru dezvoltarea resursei umane şi aprobarea directorului unităţii de învăţământ primitoare. Prima inspecţie se efectuează în semestrul I, iar a doua inspecţie în semestrul al II-lea. În situaţii speciale, dovedite cu documente justificative, candidaţii pot solicita în scris inspectoratului şcolar efectuarea ambelor inspecţii de specialitate în semestrul al II-lea, dar nu la un interval mai mic de 30 de zile.</w:t>
      </w:r>
    </w:p>
    <w:p w:rsidR="000F0E76" w:rsidRPr="005A413C" w:rsidRDefault="000F0E76" w:rsidP="000F0E76">
      <w:pPr>
        <w:autoSpaceDE w:val="0"/>
        <w:autoSpaceDN w:val="0"/>
        <w:adjustRightInd w:val="0"/>
        <w:spacing w:after="0" w:line="240" w:lineRule="auto"/>
        <w:jc w:val="both"/>
        <w:rPr>
          <w:rFonts w:ascii="Palatino Linotype" w:hAnsi="Palatino Linotype"/>
        </w:rPr>
      </w:pPr>
      <w:r w:rsidRPr="005A413C">
        <w:rPr>
          <w:rFonts w:ascii="Palatino Linotype" w:hAnsi="Palatino Linotype"/>
        </w:rPr>
        <w:t xml:space="preserve">    (2) Inspecţiile de specialitate se efectuează la 4 activităţi didactice, se evaluează prin note de la 1 la 10 care nu pot fi contestate şi sunt valabile numai în sesiunea pentru care candidatul s-a înscris, în condiţiile prevăzute la art. 4.</w:t>
      </w:r>
    </w:p>
    <w:p w:rsidR="000F0E76" w:rsidRPr="005A413C" w:rsidRDefault="000F0E76" w:rsidP="000F0E76">
      <w:pPr>
        <w:autoSpaceDE w:val="0"/>
        <w:autoSpaceDN w:val="0"/>
        <w:adjustRightInd w:val="0"/>
        <w:spacing w:after="0" w:line="240" w:lineRule="auto"/>
        <w:jc w:val="both"/>
        <w:rPr>
          <w:rFonts w:ascii="Palatino Linotype" w:hAnsi="Palatino Linotype"/>
        </w:rPr>
      </w:pPr>
      <w:r w:rsidRPr="005A413C">
        <w:rPr>
          <w:rFonts w:ascii="Palatino Linotype" w:hAnsi="Palatino Linotype"/>
        </w:rPr>
        <w:t xml:space="preserve">    (3) În situaţia în care candidatul este încadrat conform specialităţilor/programelor de studiu înscrise pe diploma/diplomele de absolvire/licenţă/master sau pe una dintre disciplinele pe care o poate preda conform Centralizatorului, respectiv este încadrat suplinitor calificat, inspecţiile la clasă se efectuează la disciplina pe care cadrul didactic este încadrat în anul şcolar respectiv.</w:t>
      </w:r>
    </w:p>
    <w:p w:rsidR="000F0E76" w:rsidRPr="005A413C" w:rsidRDefault="000F0E76" w:rsidP="000F0E76">
      <w:pPr>
        <w:autoSpaceDE w:val="0"/>
        <w:autoSpaceDN w:val="0"/>
        <w:adjustRightInd w:val="0"/>
        <w:spacing w:after="0" w:line="240" w:lineRule="auto"/>
        <w:jc w:val="both"/>
        <w:rPr>
          <w:rFonts w:ascii="Palatino Linotype" w:hAnsi="Palatino Linotype"/>
        </w:rPr>
      </w:pPr>
      <w:r w:rsidRPr="005A413C">
        <w:rPr>
          <w:rFonts w:ascii="Palatino Linotype" w:hAnsi="Palatino Linotype"/>
        </w:rPr>
        <w:t xml:space="preserve">    (4) În situaţia în care candidatul nu este încadrat conform specialităţilor/programelor de studiu înscrise pe diploma/diplomele de absolvire/licenţă/master sau pe una dintre disciplinele pe care o poate preda conform Centralizatorului, inspecţiile la clasă se efectuează la două activităţi didactice la disciplina pe care este încadrat în anul şcolar respectiv şi la două activităţi didactice la disciplina la care s-a înscris să susţină examenul.</w:t>
      </w:r>
    </w:p>
    <w:p w:rsidR="000F0E76" w:rsidRDefault="000F0E76" w:rsidP="000F0E76">
      <w:pPr>
        <w:widowControl w:val="0"/>
        <w:autoSpaceDE w:val="0"/>
        <w:autoSpaceDN w:val="0"/>
        <w:adjustRightInd w:val="0"/>
        <w:spacing w:before="59" w:after="0" w:line="240" w:lineRule="auto"/>
        <w:ind w:left="1556" w:right="1300"/>
        <w:jc w:val="both"/>
        <w:rPr>
          <w:rFonts w:ascii="Times New Roman" w:hAnsi="Times New Roman"/>
          <w:sz w:val="32"/>
          <w:szCs w:val="32"/>
        </w:rPr>
      </w:pPr>
    </w:p>
    <w:p w:rsidR="000F0E76" w:rsidRDefault="000F0E76" w:rsidP="000F0E76">
      <w:pPr>
        <w:widowControl w:val="0"/>
        <w:autoSpaceDE w:val="0"/>
        <w:autoSpaceDN w:val="0"/>
        <w:adjustRightInd w:val="0"/>
        <w:spacing w:before="10" w:after="0" w:line="150" w:lineRule="exact"/>
        <w:jc w:val="both"/>
        <w:rPr>
          <w:rFonts w:ascii="Times New Roman" w:hAnsi="Times New Roman"/>
          <w:sz w:val="15"/>
          <w:szCs w:val="15"/>
        </w:rPr>
      </w:pPr>
    </w:p>
    <w:p w:rsidR="000F0E76" w:rsidRDefault="000F0E76" w:rsidP="000F0E76">
      <w:pPr>
        <w:widowControl w:val="0"/>
        <w:autoSpaceDE w:val="0"/>
        <w:autoSpaceDN w:val="0"/>
        <w:adjustRightInd w:val="0"/>
        <w:spacing w:after="0" w:line="240" w:lineRule="auto"/>
        <w:ind w:right="64"/>
        <w:jc w:val="both"/>
        <w:rPr>
          <w:rFonts w:ascii="Times New Roman" w:hAnsi="Times New Roman"/>
          <w:sz w:val="28"/>
          <w:szCs w:val="28"/>
        </w:rPr>
      </w:pPr>
    </w:p>
    <w:p w:rsidR="000F0E76" w:rsidRPr="00A53936" w:rsidRDefault="000F0E76" w:rsidP="000F0E76">
      <w:pPr>
        <w:autoSpaceDE w:val="0"/>
        <w:autoSpaceDN w:val="0"/>
        <w:adjustRightInd w:val="0"/>
        <w:spacing w:after="0" w:line="240" w:lineRule="auto"/>
        <w:jc w:val="both"/>
        <w:rPr>
          <w:rFonts w:ascii="Palatino Linotype" w:hAnsi="Palatino Linotype"/>
          <w:b/>
        </w:rPr>
      </w:pPr>
      <w:r w:rsidRPr="00A53936">
        <w:rPr>
          <w:rFonts w:ascii="Palatino Linotype" w:hAnsi="Palatino Linotype"/>
          <w:b/>
        </w:rPr>
        <w:t xml:space="preserve">    ART. 46</w:t>
      </w:r>
    </w:p>
    <w:p w:rsidR="000F0E76" w:rsidRPr="00A53936" w:rsidRDefault="000F0E76" w:rsidP="000F0E76">
      <w:pPr>
        <w:autoSpaceDE w:val="0"/>
        <w:autoSpaceDN w:val="0"/>
        <w:adjustRightInd w:val="0"/>
        <w:spacing w:after="0" w:line="240" w:lineRule="auto"/>
        <w:jc w:val="both"/>
        <w:rPr>
          <w:rFonts w:ascii="Palatino Linotype" w:hAnsi="Palatino Linotype"/>
          <w:b/>
        </w:rPr>
      </w:pPr>
      <w:r w:rsidRPr="005A413C">
        <w:rPr>
          <w:rFonts w:ascii="Palatino Linotype" w:hAnsi="Palatino Linotype"/>
        </w:rPr>
        <w:lastRenderedPageBreak/>
        <w:t xml:space="preserve">    (1) În situaţia limitării sau suspendării activităţilor didactice în unităţile de învăţământ, probele prevăzute la art. 241 alin. (1) lit. a) din Legea nr. 1/2011, cu modificările şi completările ulterioare, din cadrul etapei I eliminatorii a examenului pentru definitivare în învăţământ, </w:t>
      </w:r>
      <w:r w:rsidRPr="00A53936">
        <w:rPr>
          <w:rFonts w:ascii="Palatino Linotype" w:hAnsi="Palatino Linotype"/>
          <w:b/>
        </w:rPr>
        <w:t>se pot realiza în sistem on-line, precum şi prin intermediul altor forme de tehnologie.</w:t>
      </w:r>
    </w:p>
    <w:p w:rsidR="000F0E76" w:rsidRPr="005A413C" w:rsidRDefault="000F0E76" w:rsidP="000F0E76">
      <w:pPr>
        <w:autoSpaceDE w:val="0"/>
        <w:autoSpaceDN w:val="0"/>
        <w:adjustRightInd w:val="0"/>
        <w:spacing w:after="0" w:line="240" w:lineRule="auto"/>
        <w:jc w:val="both"/>
        <w:rPr>
          <w:rFonts w:ascii="Palatino Linotype" w:hAnsi="Palatino Linotype"/>
        </w:rPr>
      </w:pPr>
      <w:r w:rsidRPr="005A413C">
        <w:rPr>
          <w:rFonts w:ascii="Palatino Linotype" w:hAnsi="Palatino Linotype"/>
        </w:rPr>
        <w:t xml:space="preserve">    (2) Perioada suspendării activităţilor didactice în unităţile de învăţământ se consideră vechime la catedră pentru cadrele didactice înscrise la examenul naţional pentru definitivare în învăţământ.</w:t>
      </w:r>
    </w:p>
    <w:p w:rsidR="000F0E76" w:rsidRDefault="000F0E76" w:rsidP="000F0E76">
      <w:pPr>
        <w:widowControl w:val="0"/>
        <w:autoSpaceDE w:val="0"/>
        <w:autoSpaceDN w:val="0"/>
        <w:adjustRightInd w:val="0"/>
        <w:spacing w:after="0" w:line="240" w:lineRule="auto"/>
        <w:ind w:right="64"/>
        <w:jc w:val="both"/>
        <w:rPr>
          <w:rFonts w:ascii="Times New Roman" w:hAnsi="Times New Roman"/>
          <w:sz w:val="28"/>
          <w:szCs w:val="28"/>
        </w:rPr>
      </w:pPr>
    </w:p>
    <w:p w:rsidR="000F0E76" w:rsidRDefault="000F0E76"/>
    <w:p w:rsidR="000F0E76" w:rsidRPr="000F0E76" w:rsidRDefault="000F0E76" w:rsidP="000F0E76"/>
    <w:p w:rsidR="000F0E76" w:rsidRPr="000F0E76" w:rsidRDefault="000F0E76" w:rsidP="000F0E76"/>
    <w:p w:rsidR="000F0E76" w:rsidRPr="000F0E76" w:rsidRDefault="000F0E76" w:rsidP="000F0E76"/>
    <w:p w:rsidR="000F0E76" w:rsidRPr="000F0E76" w:rsidRDefault="000F0E76" w:rsidP="000F0E76"/>
    <w:p w:rsidR="000F0E76" w:rsidRPr="000F0E76" w:rsidRDefault="000F0E76" w:rsidP="000F0E76"/>
    <w:p w:rsidR="000F0E76" w:rsidRPr="000F0E76" w:rsidRDefault="000F0E76" w:rsidP="000F0E76"/>
    <w:p w:rsidR="000F0E76" w:rsidRPr="000F0E76" w:rsidRDefault="000F0E76" w:rsidP="000F0E76"/>
    <w:p w:rsidR="000F0E76" w:rsidRPr="000F0E76" w:rsidRDefault="000F0E76" w:rsidP="000F0E76"/>
    <w:p w:rsidR="000F0E76" w:rsidRPr="000F0E76" w:rsidRDefault="000F0E76" w:rsidP="000F0E76"/>
    <w:p w:rsidR="000F0E76" w:rsidRPr="000F0E76" w:rsidRDefault="000F0E76" w:rsidP="000F0E76"/>
    <w:p w:rsidR="000F0E76" w:rsidRPr="000F0E76" w:rsidRDefault="000F0E76" w:rsidP="000F0E76"/>
    <w:p w:rsidR="000F0E76" w:rsidRPr="000F0E76" w:rsidRDefault="000F0E76" w:rsidP="000F0E76"/>
    <w:p w:rsidR="000F0E76" w:rsidRPr="000F0E76" w:rsidRDefault="000F0E76" w:rsidP="000F0E76"/>
    <w:p w:rsidR="000F0E76" w:rsidRPr="000F0E76" w:rsidRDefault="000F0E76" w:rsidP="000F0E76"/>
    <w:p w:rsidR="000F0E76" w:rsidRPr="000F0E76" w:rsidRDefault="000F0E76" w:rsidP="000F0E76"/>
    <w:p w:rsidR="000F0E76" w:rsidRDefault="000F0E76" w:rsidP="000F0E76"/>
    <w:p w:rsidR="0040741E" w:rsidRPr="000F0E76" w:rsidRDefault="000F0E76" w:rsidP="000F0E76">
      <w:pPr>
        <w:tabs>
          <w:tab w:val="left" w:pos="1080"/>
        </w:tabs>
      </w:pPr>
      <w:r>
        <w:tab/>
      </w:r>
    </w:p>
    <w:sectPr w:rsidR="0040741E" w:rsidRPr="000F0E76" w:rsidSect="0040741E">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09AB" w:rsidRDefault="008009AB" w:rsidP="000F0E76">
      <w:pPr>
        <w:spacing w:after="0" w:line="240" w:lineRule="auto"/>
      </w:pPr>
      <w:r>
        <w:separator/>
      </w:r>
    </w:p>
  </w:endnote>
  <w:endnote w:type="continuationSeparator" w:id="0">
    <w:p w:rsidR="008009AB" w:rsidRDefault="008009AB" w:rsidP="000F0E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E76" w:rsidRPr="007178DD" w:rsidRDefault="000F0E76" w:rsidP="000F0E76">
    <w:pPr>
      <w:spacing w:after="0" w:line="240" w:lineRule="auto"/>
      <w:rPr>
        <w:rFonts w:ascii="Arial Narrow" w:hAnsi="Arial Narrow"/>
        <w:sz w:val="16"/>
        <w:szCs w:val="16"/>
        <w:lang w:val="de-DE"/>
      </w:rPr>
    </w:pPr>
    <w:r>
      <w:rPr>
        <w:rFonts w:ascii="Arial Narrow" w:hAnsi="Arial Narrow"/>
        <w:sz w:val="16"/>
        <w:szCs w:val="16"/>
        <w:lang w:val="de-DE"/>
      </w:rPr>
      <w:t>Str. Decebal</w:t>
    </w:r>
    <w:r w:rsidRPr="007178DD">
      <w:rPr>
        <w:rFonts w:ascii="Arial Narrow" w:hAnsi="Arial Narrow"/>
        <w:sz w:val="16"/>
        <w:szCs w:val="16"/>
        <w:lang w:val="de-DE"/>
      </w:rPr>
      <w:t xml:space="preserve">, Nr. </w:t>
    </w:r>
    <w:r>
      <w:rPr>
        <w:rFonts w:ascii="Arial Narrow" w:hAnsi="Arial Narrow"/>
        <w:sz w:val="16"/>
        <w:szCs w:val="16"/>
        <w:lang w:val="de-DE"/>
      </w:rPr>
      <w:t>23</w:t>
    </w:r>
    <w:r w:rsidRPr="007178DD">
      <w:rPr>
        <w:rFonts w:ascii="Arial Narrow" w:hAnsi="Arial Narrow"/>
        <w:sz w:val="16"/>
        <w:szCs w:val="16"/>
        <w:lang w:val="de-DE"/>
      </w:rPr>
      <w:t xml:space="preserve">, </w:t>
    </w:r>
    <w:r>
      <w:rPr>
        <w:rFonts w:ascii="Arial Narrow" w:hAnsi="Arial Narrow"/>
        <w:sz w:val="16"/>
        <w:szCs w:val="16"/>
        <w:lang w:val="de-DE"/>
      </w:rPr>
      <w:t>Dr.Tr. Severin</w:t>
    </w:r>
    <w:r w:rsidRPr="007178DD">
      <w:rPr>
        <w:rFonts w:ascii="Arial Narrow" w:hAnsi="Arial Narrow"/>
        <w:sz w:val="16"/>
        <w:szCs w:val="16"/>
        <w:lang w:val="de-DE"/>
      </w:rPr>
      <w:t xml:space="preserve">, </w:t>
    </w:r>
    <w:r>
      <w:rPr>
        <w:rFonts w:ascii="Arial Narrow" w:hAnsi="Arial Narrow"/>
        <w:sz w:val="16"/>
        <w:szCs w:val="16"/>
        <w:lang w:val="de-DE"/>
      </w:rPr>
      <w:t>220110</w:t>
    </w:r>
  </w:p>
  <w:p w:rsidR="000F0E76" w:rsidRDefault="000F0E76" w:rsidP="000F0E76">
    <w:pPr>
      <w:pStyle w:val="Footer"/>
      <w:rPr>
        <w:rFonts w:ascii="Arial Narrow" w:hAnsi="Arial Narrow"/>
        <w:sz w:val="16"/>
        <w:szCs w:val="16"/>
      </w:rPr>
    </w:pPr>
    <w:r w:rsidRPr="007178DD">
      <w:rPr>
        <w:rFonts w:ascii="Arial Narrow" w:hAnsi="Arial Narrow"/>
        <w:sz w:val="16"/>
        <w:szCs w:val="16"/>
      </w:rPr>
      <w:t>Telefon: 025</w:t>
    </w:r>
    <w:r>
      <w:rPr>
        <w:rFonts w:ascii="Arial Narrow" w:hAnsi="Arial Narrow"/>
        <w:sz w:val="16"/>
        <w:szCs w:val="16"/>
      </w:rPr>
      <w:t>2</w:t>
    </w:r>
    <w:r w:rsidRPr="007178DD">
      <w:rPr>
        <w:rFonts w:ascii="Arial Narrow" w:hAnsi="Arial Narrow"/>
        <w:sz w:val="16"/>
        <w:szCs w:val="16"/>
      </w:rPr>
      <w:t xml:space="preserve"> </w:t>
    </w:r>
    <w:r>
      <w:rPr>
        <w:rFonts w:ascii="Arial Narrow" w:hAnsi="Arial Narrow"/>
        <w:sz w:val="16"/>
        <w:szCs w:val="16"/>
      </w:rPr>
      <w:t>315579</w:t>
    </w:r>
    <w:r w:rsidRPr="007178DD">
      <w:rPr>
        <w:rFonts w:ascii="Arial Narrow" w:hAnsi="Arial Narrow"/>
        <w:sz w:val="16"/>
        <w:szCs w:val="16"/>
      </w:rPr>
      <w:t>, fax: 02</w:t>
    </w:r>
    <w:r>
      <w:rPr>
        <w:rFonts w:ascii="Arial Narrow" w:hAnsi="Arial Narrow"/>
        <w:sz w:val="16"/>
        <w:szCs w:val="16"/>
      </w:rPr>
      <w:t>52</w:t>
    </w:r>
    <w:r w:rsidRPr="007178DD">
      <w:rPr>
        <w:rFonts w:ascii="Arial Narrow" w:hAnsi="Arial Narrow"/>
        <w:sz w:val="16"/>
        <w:szCs w:val="16"/>
      </w:rPr>
      <w:t xml:space="preserve"> </w:t>
    </w:r>
    <w:r>
      <w:rPr>
        <w:rFonts w:ascii="Arial Narrow" w:hAnsi="Arial Narrow"/>
        <w:sz w:val="16"/>
        <w:szCs w:val="16"/>
      </w:rPr>
      <w:t>311223,</w:t>
    </w:r>
    <w:r w:rsidRPr="007178DD">
      <w:rPr>
        <w:rFonts w:ascii="Arial Narrow" w:hAnsi="Arial Narrow"/>
        <w:sz w:val="16"/>
        <w:szCs w:val="16"/>
      </w:rPr>
      <w:t xml:space="preserve"> </w:t>
    </w:r>
    <w:hyperlink r:id="rId1" w:history="1">
      <w:r w:rsidRPr="006627D0">
        <w:rPr>
          <w:rStyle w:val="Hyperlink"/>
          <w:rFonts w:ascii="Arial Narrow" w:hAnsi="Arial Narrow"/>
          <w:sz w:val="16"/>
          <w:szCs w:val="16"/>
        </w:rPr>
        <w:t>www.mh.edu.ro</w:t>
      </w:r>
    </w:hyperlink>
    <w:r w:rsidRPr="007178DD">
      <w:rPr>
        <w:rFonts w:ascii="Arial Narrow" w:hAnsi="Arial Narrow"/>
        <w:sz w:val="16"/>
        <w:szCs w:val="16"/>
      </w:rPr>
      <w:t xml:space="preserve">, </w:t>
    </w:r>
  </w:p>
  <w:p w:rsidR="000F0E76" w:rsidRPr="006E119E" w:rsidRDefault="000F0E76" w:rsidP="000F0E76">
    <w:pPr>
      <w:pStyle w:val="Footer"/>
      <w:rPr>
        <w:rFonts w:ascii="Arial Narrow" w:hAnsi="Arial Narrow"/>
        <w:color w:val="0000FF"/>
        <w:sz w:val="16"/>
        <w:szCs w:val="16"/>
      </w:rPr>
    </w:pPr>
    <w:r>
      <w:rPr>
        <w:rFonts w:ascii="Arial Narrow" w:hAnsi="Arial Narrow"/>
        <w:sz w:val="16"/>
        <w:szCs w:val="16"/>
      </w:rPr>
      <w:t>Mail</w:t>
    </w:r>
    <w:r>
      <w:rPr>
        <w:rFonts w:ascii="Arial Narrow" w:hAnsi="Arial Narrow"/>
        <w:sz w:val="16"/>
        <w:szCs w:val="16"/>
        <w:lang w:val="en-US"/>
      </w:rPr>
      <w:t xml:space="preserve">: </w:t>
    </w:r>
    <w:hyperlink r:id="rId2" w:history="1">
      <w:r w:rsidRPr="006627D0">
        <w:rPr>
          <w:rStyle w:val="Hyperlink"/>
          <w:rFonts w:ascii="Arial Narrow" w:hAnsi="Arial Narrow"/>
          <w:sz w:val="16"/>
          <w:szCs w:val="16"/>
        </w:rPr>
        <w:t>secretariat.isj@mh.edu.ro</w:t>
      </w:r>
    </w:hyperlink>
    <w:r w:rsidRPr="006627D0">
      <w:rPr>
        <w:rFonts w:ascii="Arial Narrow" w:hAnsi="Arial Narrow"/>
        <w:sz w:val="16"/>
        <w:szCs w:val="16"/>
      </w:rPr>
      <w:t xml:space="preserve">, </w:t>
    </w:r>
    <w:r>
      <w:rPr>
        <w:rFonts w:ascii="Arial Narrow" w:hAnsi="Arial Narrow"/>
        <w:color w:val="0000FF"/>
        <w:sz w:val="16"/>
        <w:szCs w:val="16"/>
      </w:rPr>
      <w:t>isj@</w:t>
    </w:r>
    <w:r w:rsidRPr="006627D0">
      <w:rPr>
        <w:rFonts w:ascii="Arial Narrow" w:hAnsi="Arial Narrow"/>
        <w:color w:val="0000FF"/>
        <w:sz w:val="16"/>
        <w:szCs w:val="16"/>
      </w:rPr>
      <w:t>mh.edu.ro</w:t>
    </w:r>
  </w:p>
  <w:p w:rsidR="000F0E76" w:rsidRDefault="000F0E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09AB" w:rsidRDefault="008009AB" w:rsidP="000F0E76">
      <w:pPr>
        <w:spacing w:after="0" w:line="240" w:lineRule="auto"/>
      </w:pPr>
      <w:r>
        <w:separator/>
      </w:r>
    </w:p>
  </w:footnote>
  <w:footnote w:type="continuationSeparator" w:id="0">
    <w:p w:rsidR="008009AB" w:rsidRDefault="008009AB" w:rsidP="000F0E7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84" w:type="dxa"/>
      <w:jc w:val="center"/>
      <w:tblInd w:w="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0"/>
      <w:gridCol w:w="3495"/>
      <w:gridCol w:w="1985"/>
      <w:gridCol w:w="3118"/>
      <w:gridCol w:w="616"/>
    </w:tblGrid>
    <w:tr w:rsidR="000F0E76" w:rsidTr="00F76DA7">
      <w:trPr>
        <w:trHeight w:val="993"/>
        <w:jc w:val="center"/>
      </w:trPr>
      <w:tc>
        <w:tcPr>
          <w:tcW w:w="1270" w:type="dxa"/>
          <w:tcBorders>
            <w:top w:val="nil"/>
            <w:left w:val="nil"/>
            <w:bottom w:val="thickThinSmallGap" w:sz="12" w:space="0" w:color="auto"/>
            <w:right w:val="nil"/>
          </w:tcBorders>
          <w:shd w:val="clear" w:color="auto" w:fill="auto"/>
          <w:vAlign w:val="center"/>
        </w:tcPr>
        <w:p w:rsidR="000F0E76" w:rsidRDefault="000F0E76" w:rsidP="00F76DA7">
          <w:pPr>
            <w:jc w:val="center"/>
          </w:pPr>
          <w:r>
            <w:rPr>
              <w:noProof/>
              <w:lang w:val="en-US" w:eastAsia="en-US"/>
            </w:rPr>
            <w:drawing>
              <wp:inline distT="0" distB="0" distL="0" distR="0">
                <wp:extent cx="666750" cy="762000"/>
                <wp:effectExtent l="19050" t="0" r="0" b="0"/>
                <wp:docPr id="1" name="Picture 1" descr="SIGLA I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 ISJ"/>
                        <pic:cNvPicPr>
                          <a:picLocks noChangeAspect="1" noChangeArrowheads="1"/>
                        </pic:cNvPicPr>
                      </pic:nvPicPr>
                      <pic:blipFill>
                        <a:blip r:embed="rId1"/>
                        <a:srcRect/>
                        <a:stretch>
                          <a:fillRect/>
                        </a:stretch>
                      </pic:blipFill>
                      <pic:spPr bwMode="auto">
                        <a:xfrm>
                          <a:off x="0" y="0"/>
                          <a:ext cx="666750" cy="762000"/>
                        </a:xfrm>
                        <a:prstGeom prst="rect">
                          <a:avLst/>
                        </a:prstGeom>
                        <a:noFill/>
                        <a:ln w="9525">
                          <a:noFill/>
                          <a:miter lim="800000"/>
                          <a:headEnd/>
                          <a:tailEnd/>
                        </a:ln>
                      </pic:spPr>
                    </pic:pic>
                  </a:graphicData>
                </a:graphic>
              </wp:inline>
            </w:drawing>
          </w:r>
        </w:p>
      </w:tc>
      <w:tc>
        <w:tcPr>
          <w:tcW w:w="3495" w:type="dxa"/>
          <w:tcBorders>
            <w:top w:val="nil"/>
            <w:left w:val="nil"/>
            <w:bottom w:val="thickThinSmallGap" w:sz="12" w:space="0" w:color="auto"/>
            <w:right w:val="nil"/>
          </w:tcBorders>
          <w:shd w:val="clear" w:color="auto" w:fill="auto"/>
          <w:vAlign w:val="center"/>
        </w:tcPr>
        <w:p w:rsidR="000F0E76" w:rsidRPr="00380E43" w:rsidRDefault="000F0E76" w:rsidP="00F76DA7">
          <w:pPr>
            <w:ind w:left="-161" w:firstLine="161"/>
            <w:jc w:val="center"/>
            <w:rPr>
              <w:sz w:val="18"/>
              <w:szCs w:val="18"/>
            </w:rPr>
          </w:pPr>
          <w:r w:rsidRPr="00380E43">
            <w:rPr>
              <w:rFonts w:ascii="Arial Narrow" w:hAnsi="Arial Narrow"/>
              <w:b/>
              <w:sz w:val="18"/>
              <w:szCs w:val="18"/>
              <w:lang w:val="it-IT"/>
            </w:rPr>
            <w:t xml:space="preserve">INSPECTORATUL ŞCOLAR JUDEŢEAN </w:t>
          </w:r>
          <w:r>
            <w:rPr>
              <w:rFonts w:ascii="Arial Narrow" w:hAnsi="Arial Narrow"/>
              <w:b/>
              <w:sz w:val="18"/>
              <w:szCs w:val="18"/>
              <w:lang w:val="it-IT"/>
            </w:rPr>
            <w:t>MEHEDINȚI</w:t>
          </w:r>
        </w:p>
      </w:tc>
      <w:tc>
        <w:tcPr>
          <w:tcW w:w="1985" w:type="dxa"/>
          <w:tcBorders>
            <w:top w:val="nil"/>
            <w:left w:val="nil"/>
            <w:bottom w:val="thickThinSmallGap" w:sz="12" w:space="0" w:color="auto"/>
            <w:right w:val="nil"/>
          </w:tcBorders>
          <w:shd w:val="clear" w:color="auto" w:fill="auto"/>
          <w:vAlign w:val="center"/>
        </w:tcPr>
        <w:p w:rsidR="000F0E76" w:rsidRDefault="000F0E76" w:rsidP="00F76DA7">
          <w:pPr>
            <w:jc w:val="center"/>
          </w:pPr>
          <w:r>
            <w:rPr>
              <w:noProof/>
              <w:lang w:val="en-US" w:eastAsia="en-US"/>
            </w:rPr>
            <w:drawing>
              <wp:inline distT="0" distB="0" distL="0" distR="0">
                <wp:extent cx="762000" cy="762000"/>
                <wp:effectExtent l="19050" t="0" r="0" b="0"/>
                <wp:docPr id="2" name="Picture 2" descr="18-11-19-02-56-59big_sigla_guv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11-19-02-56-59big_sigla_guvern"/>
                        <pic:cNvPicPr>
                          <a:picLocks noChangeAspect="1" noChangeArrowheads="1"/>
                        </pic:cNvPicPr>
                      </pic:nvPicPr>
                      <pic:blipFill>
                        <a:blip r:embed="rId2"/>
                        <a:srcRect/>
                        <a:stretch>
                          <a:fillRect/>
                        </a:stretch>
                      </pic:blipFill>
                      <pic:spPr bwMode="auto">
                        <a:xfrm>
                          <a:off x="0" y="0"/>
                          <a:ext cx="762000" cy="762000"/>
                        </a:xfrm>
                        <a:prstGeom prst="rect">
                          <a:avLst/>
                        </a:prstGeom>
                        <a:noFill/>
                        <a:ln w="9525">
                          <a:noFill/>
                          <a:miter lim="800000"/>
                          <a:headEnd/>
                          <a:tailEnd/>
                        </a:ln>
                      </pic:spPr>
                    </pic:pic>
                  </a:graphicData>
                </a:graphic>
              </wp:inline>
            </w:drawing>
          </w:r>
        </w:p>
      </w:tc>
      <w:tc>
        <w:tcPr>
          <w:tcW w:w="3118" w:type="dxa"/>
          <w:tcBorders>
            <w:top w:val="nil"/>
            <w:left w:val="nil"/>
            <w:bottom w:val="thickThinSmallGap" w:sz="12" w:space="0" w:color="auto"/>
            <w:right w:val="nil"/>
          </w:tcBorders>
          <w:shd w:val="clear" w:color="auto" w:fill="auto"/>
          <w:vAlign w:val="center"/>
        </w:tcPr>
        <w:p w:rsidR="000F0E76" w:rsidRPr="00A53936" w:rsidRDefault="000F0E76" w:rsidP="00F76DA7">
          <w:pPr>
            <w:jc w:val="center"/>
            <w:rPr>
              <w:rFonts w:ascii="Arial Narrow" w:hAnsi="Arial Narrow"/>
              <w:b/>
              <w:sz w:val="18"/>
              <w:szCs w:val="18"/>
            </w:rPr>
          </w:pPr>
          <w:r w:rsidRPr="0060241D">
            <w:rPr>
              <w:rFonts w:ascii="Arial Narrow" w:hAnsi="Arial Narrow"/>
              <w:b/>
              <w:sz w:val="18"/>
              <w:szCs w:val="18"/>
              <w:lang w:val="it-IT"/>
            </w:rPr>
            <w:t xml:space="preserve">MINISTERUL EDUCAŢIEI </w:t>
          </w:r>
          <w:r>
            <w:rPr>
              <w:rFonts w:ascii="Arial Narrow" w:hAnsi="Arial Narrow"/>
              <w:b/>
              <w:sz w:val="18"/>
              <w:szCs w:val="18"/>
            </w:rPr>
            <w:t>ȘI CERCETĂRII</w:t>
          </w:r>
        </w:p>
      </w:tc>
      <w:tc>
        <w:tcPr>
          <w:tcW w:w="616" w:type="dxa"/>
          <w:tcBorders>
            <w:top w:val="nil"/>
            <w:left w:val="nil"/>
            <w:bottom w:val="thickThinSmallGap" w:sz="12" w:space="0" w:color="auto"/>
            <w:right w:val="nil"/>
          </w:tcBorders>
          <w:vAlign w:val="center"/>
        </w:tcPr>
        <w:p w:rsidR="000F0E76" w:rsidRPr="0060241D" w:rsidRDefault="000F0E76" w:rsidP="00F76DA7">
          <w:pPr>
            <w:jc w:val="center"/>
            <w:rPr>
              <w:rFonts w:ascii="Arial Narrow" w:hAnsi="Arial Narrow"/>
              <w:b/>
              <w:sz w:val="18"/>
              <w:szCs w:val="18"/>
              <w:lang w:val="it-IT"/>
            </w:rPr>
          </w:pPr>
        </w:p>
      </w:tc>
    </w:tr>
  </w:tbl>
  <w:p w:rsidR="000F0E76" w:rsidRDefault="000F0E76">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0F0E76"/>
    <w:rsid w:val="00010BA2"/>
    <w:rsid w:val="000A5EFE"/>
    <w:rsid w:val="000F0E76"/>
    <w:rsid w:val="00115A4C"/>
    <w:rsid w:val="001B6AF5"/>
    <w:rsid w:val="002133A9"/>
    <w:rsid w:val="0040741E"/>
    <w:rsid w:val="006E4B27"/>
    <w:rsid w:val="0071432E"/>
    <w:rsid w:val="007669A7"/>
    <w:rsid w:val="008009AB"/>
    <w:rsid w:val="00804D68"/>
    <w:rsid w:val="008C4DAC"/>
    <w:rsid w:val="00A91FAA"/>
    <w:rsid w:val="00B137FB"/>
    <w:rsid w:val="00BF2549"/>
    <w:rsid w:val="00BF5875"/>
    <w:rsid w:val="00C96D93"/>
    <w:rsid w:val="00E65B12"/>
    <w:rsid w:val="00F969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E76"/>
    <w:rPr>
      <w:rFonts w:ascii="Calibri" w:eastAsia="Times New Roman" w:hAnsi="Calibri" w:cs="Times New Roman"/>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F0E7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F0E76"/>
    <w:rPr>
      <w:rFonts w:ascii="Calibri" w:eastAsia="Times New Roman" w:hAnsi="Calibri" w:cs="Times New Roman"/>
      <w:lang w:val="ro-RO" w:eastAsia="ro-RO"/>
    </w:rPr>
  </w:style>
  <w:style w:type="paragraph" w:styleId="Footer">
    <w:name w:val="footer"/>
    <w:basedOn w:val="Normal"/>
    <w:link w:val="FooterChar"/>
    <w:unhideWhenUsed/>
    <w:rsid w:val="000F0E76"/>
    <w:pPr>
      <w:tabs>
        <w:tab w:val="center" w:pos="4680"/>
        <w:tab w:val="right" w:pos="9360"/>
      </w:tabs>
      <w:spacing w:after="0" w:line="240" w:lineRule="auto"/>
    </w:pPr>
  </w:style>
  <w:style w:type="character" w:customStyle="1" w:styleId="FooterChar">
    <w:name w:val="Footer Char"/>
    <w:basedOn w:val="DefaultParagraphFont"/>
    <w:link w:val="Footer"/>
    <w:rsid w:val="000F0E76"/>
    <w:rPr>
      <w:rFonts w:ascii="Calibri" w:eastAsia="Times New Roman" w:hAnsi="Calibri" w:cs="Times New Roman"/>
      <w:lang w:val="ro-RO" w:eastAsia="ro-RO"/>
    </w:rPr>
  </w:style>
  <w:style w:type="paragraph" w:styleId="BalloonText">
    <w:name w:val="Balloon Text"/>
    <w:basedOn w:val="Normal"/>
    <w:link w:val="BalloonTextChar"/>
    <w:uiPriority w:val="99"/>
    <w:semiHidden/>
    <w:unhideWhenUsed/>
    <w:rsid w:val="000F0E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0E76"/>
    <w:rPr>
      <w:rFonts w:ascii="Tahoma" w:eastAsia="Times New Roman" w:hAnsi="Tahoma" w:cs="Tahoma"/>
      <w:sz w:val="16"/>
      <w:szCs w:val="16"/>
      <w:lang w:val="ro-RO" w:eastAsia="ro-RO"/>
    </w:rPr>
  </w:style>
  <w:style w:type="character" w:styleId="Hyperlink">
    <w:name w:val="Hyperlink"/>
    <w:rsid w:val="000F0E76"/>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secretariat.isj@mh.edu.ro" TargetMode="External"/><Relationship Id="rId1" Type="http://schemas.openxmlformats.org/officeDocument/2006/relationships/hyperlink" Target="http://www.mh.edu.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1323</Words>
  <Characters>7542</Characters>
  <Application>Microsoft Office Word</Application>
  <DocSecurity>0</DocSecurity>
  <Lines>62</Lines>
  <Paragraphs>17</Paragraphs>
  <ScaleCrop>false</ScaleCrop>
  <Company>Grizli777</Company>
  <LinksUpToDate>false</LinksUpToDate>
  <CharactersWithSpaces>8848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ISJMH-01</dc:creator>
  <cp:lastModifiedBy>ISJMH-01</cp:lastModifiedBy>
  <cp:revision>1</cp:revision>
  <dcterms:created xsi:type="dcterms:W3CDTF">2020-09-22T06:25:00Z</dcterms:created>
  <dcterms:modified xsi:type="dcterms:W3CDTF">2020-09-22T06:28:00Z</dcterms:modified>
</cp:coreProperties>
</file>